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7C4A" w14:textId="4A1C71B4" w:rsidR="00154309" w:rsidRPr="00402F3C" w:rsidRDefault="00402F3C" w:rsidP="00402F3C">
      <w:pPr>
        <w:jc w:val="center"/>
        <w:rPr>
          <w:rFonts w:ascii="Times New Roman" w:hAnsi="Times New Roman" w:cs="Times New Roman"/>
        </w:rPr>
      </w:pPr>
      <w:r w:rsidRPr="00402F3C">
        <w:rPr>
          <w:rFonts w:ascii="Times New Roman" w:hAnsi="Times New Roman" w:cs="Times New Roman"/>
          <w:b/>
          <w:bCs/>
          <w:sz w:val="32"/>
          <w:szCs w:val="32"/>
        </w:rPr>
        <w:t>Understanding and Mitigating Iodide</w:t>
      </w:r>
      <w:r w:rsidRPr="00402F3C">
        <w:rPr>
          <w:rFonts w:ascii="Times New Roman" w:hAnsi="Times New Roman" w:cs="Times New Roman"/>
          <w:b/>
          <w:bCs/>
          <w:sz w:val="32"/>
          <w:szCs w:val="32"/>
        </w:rPr>
        <w:noBreakHyphen/>
        <w:t xml:space="preserve">Induced Surface Reactions on </w:t>
      </w:r>
      <w:proofErr w:type="spellStart"/>
      <w:r w:rsidRPr="00402F3C">
        <w:rPr>
          <w:rFonts w:ascii="Times New Roman" w:hAnsi="Times New Roman" w:cs="Times New Roman"/>
          <w:b/>
          <w:bCs/>
          <w:sz w:val="32"/>
          <w:szCs w:val="32"/>
        </w:rPr>
        <w:t>NiO</w:t>
      </w:r>
      <w:proofErr w:type="spellEnd"/>
      <w:r w:rsidRPr="00402F3C">
        <w:rPr>
          <w:rFonts w:ascii="Times New Roman" w:hAnsi="Times New Roman" w:cs="Times New Roman"/>
          <w:b/>
          <w:bCs/>
          <w:sz w:val="32"/>
          <w:szCs w:val="32"/>
        </w:rPr>
        <w:t xml:space="preserve"> for Stable Perovskite Solar Cells</w:t>
      </w:r>
      <w:r w:rsidRPr="00402F3C">
        <w:rPr>
          <w:rFonts w:ascii="Times New Roman" w:hAnsi="Times New Roman" w:cs="Times New Roman"/>
        </w:rPr>
        <w:t>”</w:t>
      </w:r>
    </w:p>
    <w:p w14:paraId="04BA5233" w14:textId="057674E7" w:rsidR="00860D13" w:rsidRDefault="00F41DB0">
      <w:r w:rsidRPr="00402F3C">
        <w:rPr>
          <w:rFonts w:ascii="Times New Roman" w:hAnsi="Times New Roman" w:cs="Times New Roman"/>
        </w:rPr>
        <w:t>Nickel oxide (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>) is a widely used hole</w:t>
      </w:r>
      <w:r w:rsidRPr="00402F3C">
        <w:rPr>
          <w:rFonts w:ascii="Times New Roman" w:hAnsi="Times New Roman" w:cs="Times New Roman"/>
        </w:rPr>
        <w:noBreakHyphen/>
        <w:t xml:space="preserve">transport layer in inverted perovskite solar cells, but its chemical reactivity with iodide species can destabilize the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 xml:space="preserve">/perovskite interface. This work investigates how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 xml:space="preserve"> thin films respond to hydrogen iodide (HI) and methylammonium iodide (MAI) under controlled thermal conditions (80–150 °C), both with and without protective surface layers. HI exposure produced a delayed surface reaction characterized by residue formation, thin</w:t>
      </w:r>
      <w:r w:rsidRPr="00402F3C">
        <w:rPr>
          <w:rFonts w:ascii="Times New Roman" w:hAnsi="Times New Roman" w:cs="Times New Roman"/>
        </w:rPr>
        <w:noBreakHyphen/>
        <w:t>film interference patterns, and decreased contact angle, while HCl caused no observable changes, confirming iodide</w:t>
      </w:r>
      <w:r w:rsidRPr="00402F3C">
        <w:rPr>
          <w:rFonts w:ascii="Times New Roman" w:hAnsi="Times New Roman" w:cs="Times New Roman"/>
        </w:rPr>
        <w:noBreakHyphen/>
        <w:t>specific reactivity. UV–vis and XRF analysis indicate that the reaction layer is extremely thin, consistent with surface</w:t>
      </w:r>
      <w:r w:rsidRPr="00402F3C">
        <w:rPr>
          <w:rFonts w:ascii="Times New Roman" w:hAnsi="Times New Roman" w:cs="Times New Roman"/>
        </w:rPr>
        <w:noBreakHyphen/>
        <w:t xml:space="preserve">localized iodide interactions rather than bulk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 xml:space="preserve"> etching. Protective interlayers significantly reduced or eliminated these effects, demonstrating their ability to suppress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 xml:space="preserve"> surface reduction and iodide</w:t>
      </w:r>
      <w:r w:rsidRPr="00402F3C">
        <w:rPr>
          <w:rFonts w:ascii="Times New Roman" w:hAnsi="Times New Roman" w:cs="Times New Roman"/>
        </w:rPr>
        <w:noBreakHyphen/>
        <w:t xml:space="preserve">induced modification. Finally, optimized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t xml:space="preserve"> interfaces were integrated into full perovskite solar cells to evaluate device</w:t>
      </w:r>
      <w:r w:rsidRPr="00402F3C">
        <w:rPr>
          <w:rFonts w:ascii="Times New Roman" w:hAnsi="Times New Roman" w:cs="Times New Roman"/>
        </w:rPr>
        <w:noBreakHyphen/>
        <w:t xml:space="preserve">level impact. These findings clarify the mechanism of </w:t>
      </w:r>
      <w:proofErr w:type="spellStart"/>
      <w:r w:rsidRPr="00402F3C">
        <w:rPr>
          <w:rFonts w:ascii="Times New Roman" w:hAnsi="Times New Roman" w:cs="Times New Roman"/>
        </w:rPr>
        <w:t>Ni</w:t>
      </w:r>
      <w:r w:rsidR="00E71EB0" w:rsidRPr="00402F3C">
        <w:rPr>
          <w:rFonts w:ascii="Times New Roman" w:hAnsi="Times New Roman" w:cs="Times New Roman"/>
        </w:rPr>
        <w:t>O</w:t>
      </w:r>
      <w:proofErr w:type="spellEnd"/>
      <w:r w:rsidRPr="00402F3C">
        <w:rPr>
          <w:rFonts w:ascii="Times New Roman" w:hAnsi="Times New Roman" w:cs="Times New Roman"/>
        </w:rPr>
        <w:t xml:space="preserve">–iodide interaction and highlight practical strategies for stabilizing </w:t>
      </w:r>
      <w:proofErr w:type="spellStart"/>
      <w:r w:rsidRPr="00402F3C">
        <w:rPr>
          <w:rFonts w:ascii="Times New Roman" w:hAnsi="Times New Roman" w:cs="Times New Roman"/>
        </w:rPr>
        <w:t>NiO</w:t>
      </w:r>
      <w:proofErr w:type="spellEnd"/>
      <w:r w:rsidRPr="00402F3C">
        <w:rPr>
          <w:rFonts w:ascii="Times New Roman" w:hAnsi="Times New Roman" w:cs="Times New Roman"/>
        </w:rPr>
        <w:noBreakHyphen/>
        <w:t>based perovskite architectures</w:t>
      </w:r>
      <w:r>
        <w:t>.</w:t>
      </w:r>
    </w:p>
    <w:sectPr w:rsidR="00860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13"/>
    <w:rsid w:val="00154309"/>
    <w:rsid w:val="002F560F"/>
    <w:rsid w:val="00402F3C"/>
    <w:rsid w:val="00860D13"/>
    <w:rsid w:val="00E71EB0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9BBD"/>
  <w15:chartTrackingRefBased/>
  <w15:docId w15:val="{FBC3CE67-5F2E-4110-AB4B-C8B9164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E Wabukoya</dc:creator>
  <cp:keywords/>
  <dc:description/>
  <cp:lastModifiedBy>Sonia E Wabukoya</cp:lastModifiedBy>
  <cp:revision>5</cp:revision>
  <dcterms:created xsi:type="dcterms:W3CDTF">2026-07-27T18:42:00Z</dcterms:created>
  <dcterms:modified xsi:type="dcterms:W3CDTF">2026-07-28T16:46:00Z</dcterms:modified>
</cp:coreProperties>
</file>